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2E" w:rsidRDefault="00561F2E" w:rsidP="00F0005E">
      <w:pPr>
        <w:rPr>
          <w:rFonts w:ascii="Arial Black" w:hAnsi="Arial Black" w:cs="Arial"/>
          <w:sz w:val="28"/>
        </w:rPr>
      </w:pPr>
    </w:p>
    <w:p w:rsidR="00F0005E" w:rsidRPr="006848BE" w:rsidRDefault="00867AC5" w:rsidP="00F0005E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Clean-22 Steel Challenge</w:t>
      </w:r>
    </w:p>
    <w:p w:rsidR="0052626B" w:rsidRPr="0052626B" w:rsidRDefault="00F82F6A" w:rsidP="0052626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Clean up the competition. </w:t>
      </w:r>
      <w:r w:rsidR="00F61B31">
        <w:rPr>
          <w:rFonts w:ascii="Arial" w:hAnsi="Arial" w:cs="Arial"/>
          <w:bCs/>
        </w:rPr>
        <w:t>CCI</w:t>
      </w:r>
      <w:r w:rsidR="00F61B31" w:rsidRPr="00EF0920">
        <w:rPr>
          <w:rFonts w:ascii="Arial" w:hAnsi="Arial" w:cs="Arial"/>
          <w:bCs/>
          <w:vertAlign w:val="superscript"/>
        </w:rPr>
        <w:t>®</w:t>
      </w:r>
      <w:r w:rsidR="00F61B31">
        <w:rPr>
          <w:rFonts w:ascii="Arial" w:hAnsi="Arial" w:cs="Arial"/>
          <w:bCs/>
        </w:rPr>
        <w:t xml:space="preserve"> Clean-22™ </w:t>
      </w:r>
      <w:r w:rsidR="00867AC5">
        <w:rPr>
          <w:rFonts w:ascii="Arial" w:hAnsi="Arial" w:cs="Arial"/>
          <w:bCs/>
        </w:rPr>
        <w:t>Steel Challenge</w:t>
      </w:r>
      <w:r w:rsidR="00ED21F4">
        <w:rPr>
          <w:rFonts w:ascii="Arial" w:hAnsi="Arial" w:cs="Arial"/>
          <w:bCs/>
        </w:rPr>
        <w:t xml:space="preserve"> </w:t>
      </w:r>
      <w:r w:rsidR="00F61B31">
        <w:rPr>
          <w:rFonts w:ascii="Arial" w:hAnsi="Arial" w:cs="Arial"/>
          <w:bCs/>
        </w:rPr>
        <w:t xml:space="preserve">uses an exclusive </w:t>
      </w:r>
      <w:r w:rsidR="0052626B" w:rsidRPr="0052626B">
        <w:rPr>
          <w:rFonts w:ascii="Arial" w:hAnsi="Arial" w:cs="Arial"/>
          <w:bCs/>
        </w:rPr>
        <w:t xml:space="preserve">polymer </w:t>
      </w:r>
      <w:r w:rsidR="00EF0920">
        <w:rPr>
          <w:rFonts w:ascii="Arial" w:hAnsi="Arial" w:cs="Arial"/>
          <w:bCs/>
        </w:rPr>
        <w:t xml:space="preserve">bullet coating to </w:t>
      </w:r>
      <w:r w:rsidR="0071659F">
        <w:rPr>
          <w:rFonts w:ascii="Arial" w:hAnsi="Arial" w:cs="Arial"/>
          <w:bCs/>
        </w:rPr>
        <w:t>greatly reduce</w:t>
      </w:r>
      <w:r w:rsidR="0052626B" w:rsidRPr="0052626B">
        <w:rPr>
          <w:rFonts w:ascii="Arial" w:hAnsi="Arial" w:cs="Arial"/>
          <w:bCs/>
        </w:rPr>
        <w:t xml:space="preserve"> copper and lead fouling </w:t>
      </w:r>
      <w:r w:rsidR="001A3E20">
        <w:rPr>
          <w:rFonts w:ascii="Arial" w:hAnsi="Arial" w:cs="Arial"/>
          <w:bCs/>
        </w:rPr>
        <w:t>in the barrel—</w:t>
      </w:r>
      <w:r w:rsidR="00EF0920">
        <w:rPr>
          <w:rFonts w:ascii="Arial" w:hAnsi="Arial" w:cs="Arial"/>
          <w:bCs/>
        </w:rPr>
        <w:t>without leaving a residue.</w:t>
      </w:r>
      <w:r w:rsidR="0071659F">
        <w:rPr>
          <w:rFonts w:ascii="Arial" w:hAnsi="Arial" w:cs="Arial"/>
          <w:bCs/>
        </w:rPr>
        <w:t xml:space="preserve"> </w:t>
      </w:r>
      <w:r w:rsidR="001A3E20">
        <w:rPr>
          <w:rFonts w:ascii="Arial" w:hAnsi="Arial" w:cs="Arial"/>
          <w:bCs/>
        </w:rPr>
        <w:t xml:space="preserve">It also cuts </w:t>
      </w:r>
      <w:r w:rsidR="007F297E">
        <w:rPr>
          <w:rFonts w:ascii="Arial" w:hAnsi="Arial" w:cs="Arial"/>
          <w:bCs/>
        </w:rPr>
        <w:t xml:space="preserve">lead buildup in </w:t>
      </w:r>
      <w:r w:rsidR="001E0CA9">
        <w:rPr>
          <w:rFonts w:ascii="Arial" w:hAnsi="Arial" w:cs="Arial"/>
          <w:bCs/>
        </w:rPr>
        <w:t>suppresso</w:t>
      </w:r>
      <w:r w:rsidR="007F297E">
        <w:rPr>
          <w:rFonts w:ascii="Arial" w:hAnsi="Arial" w:cs="Arial"/>
          <w:bCs/>
        </w:rPr>
        <w:t>rs</w:t>
      </w:r>
      <w:r w:rsidR="001E0CA9">
        <w:rPr>
          <w:rFonts w:ascii="Arial" w:hAnsi="Arial" w:cs="Arial"/>
          <w:bCs/>
        </w:rPr>
        <w:t xml:space="preserve"> </w:t>
      </w:r>
      <w:r w:rsidR="007F297E">
        <w:rPr>
          <w:rFonts w:ascii="Arial" w:hAnsi="Arial" w:cs="Arial"/>
          <w:bCs/>
        </w:rPr>
        <w:t xml:space="preserve">60 to </w:t>
      </w:r>
      <w:r w:rsidR="001E0CA9">
        <w:rPr>
          <w:rFonts w:ascii="Arial" w:hAnsi="Arial" w:cs="Arial"/>
          <w:bCs/>
        </w:rPr>
        <w:t>80 percent.</w:t>
      </w:r>
      <w:r w:rsidR="001A3E20">
        <w:rPr>
          <w:rFonts w:ascii="Arial" w:hAnsi="Arial" w:cs="Arial"/>
          <w:bCs/>
        </w:rPr>
        <w:t xml:space="preserve"> </w:t>
      </w:r>
      <w:r w:rsidR="002F6A62">
        <w:rPr>
          <w:rFonts w:ascii="Arial" w:hAnsi="Arial" w:cs="Arial"/>
          <w:bCs/>
        </w:rPr>
        <w:t>The</w:t>
      </w:r>
      <w:r w:rsidR="002B73B8" w:rsidRPr="002B73B8">
        <w:rPr>
          <w:rFonts w:ascii="Arial" w:hAnsi="Arial" w:cs="Arial"/>
          <w:bCs/>
        </w:rPr>
        <w:t xml:space="preserve"> High Velocity load feature</w:t>
      </w:r>
      <w:r w:rsidR="002F6A62">
        <w:rPr>
          <w:rFonts w:ascii="Arial" w:hAnsi="Arial" w:cs="Arial"/>
          <w:bCs/>
        </w:rPr>
        <w:t>s</w:t>
      </w:r>
      <w:r w:rsidR="002B73B8" w:rsidRPr="002B73B8">
        <w:rPr>
          <w:rFonts w:ascii="Arial" w:hAnsi="Arial" w:cs="Arial"/>
          <w:bCs/>
        </w:rPr>
        <w:t xml:space="preserve"> a 40-grain round nose lead bullet with geometry that’s been optimized for accuracy. With dependable CCI priming and consistent propellant, Clean-22 </w:t>
      </w:r>
      <w:r w:rsidR="002F6A62">
        <w:rPr>
          <w:rFonts w:ascii="Arial" w:hAnsi="Arial" w:cs="Arial"/>
          <w:bCs/>
        </w:rPr>
        <w:t xml:space="preserve">Steel Challenge </w:t>
      </w:r>
      <w:r w:rsidR="002B73B8" w:rsidRPr="002B73B8">
        <w:rPr>
          <w:rFonts w:ascii="Arial" w:hAnsi="Arial" w:cs="Arial"/>
          <w:bCs/>
        </w:rPr>
        <w:t>provides flawless cycling through all 22 LR firearms.</w:t>
      </w:r>
      <w:r w:rsidR="002B73B8">
        <w:rPr>
          <w:rFonts w:ascii="Arial" w:hAnsi="Arial" w:cs="Arial"/>
          <w:bCs/>
        </w:rPr>
        <w:t xml:space="preserve"> </w:t>
      </w:r>
      <w:r w:rsidR="00324F22">
        <w:rPr>
          <w:rFonts w:ascii="Arial" w:hAnsi="Arial" w:cs="Arial"/>
          <w:bCs/>
        </w:rPr>
        <w:t xml:space="preserve">The </w:t>
      </w:r>
      <w:r w:rsidR="002B73B8" w:rsidRPr="002B73B8">
        <w:rPr>
          <w:rFonts w:ascii="Arial" w:hAnsi="Arial" w:cs="Arial"/>
          <w:bCs/>
        </w:rPr>
        <w:t>USPSA</w:t>
      </w:r>
      <w:r w:rsidR="002B73B8">
        <w:rPr>
          <w:rFonts w:ascii="Arial" w:hAnsi="Arial" w:cs="Arial"/>
          <w:bCs/>
        </w:rPr>
        <w:t xml:space="preserve"> </w:t>
      </w:r>
      <w:r w:rsidR="00324F22">
        <w:rPr>
          <w:rFonts w:ascii="Arial" w:hAnsi="Arial" w:cs="Arial"/>
          <w:bCs/>
        </w:rPr>
        <w:t xml:space="preserve">Steel Challenge logo is displayed prominently on the box </w:t>
      </w:r>
      <w:r w:rsidR="002B73B8">
        <w:rPr>
          <w:rFonts w:ascii="Arial" w:hAnsi="Arial" w:cs="Arial"/>
          <w:bCs/>
        </w:rPr>
        <w:t xml:space="preserve">to support </w:t>
      </w:r>
      <w:r w:rsidR="00324F22">
        <w:rPr>
          <w:rFonts w:ascii="Arial" w:hAnsi="Arial" w:cs="Arial"/>
          <w:bCs/>
        </w:rPr>
        <w:t>the organization’s</w:t>
      </w:r>
      <w:r w:rsidR="002B73B8">
        <w:rPr>
          <w:rFonts w:ascii="Arial" w:hAnsi="Arial" w:cs="Arial"/>
          <w:bCs/>
        </w:rPr>
        <w:t xml:space="preserve"> mission to </w:t>
      </w:r>
      <w:r w:rsidR="002B73B8" w:rsidRPr="002B73B8">
        <w:rPr>
          <w:rFonts w:ascii="Arial" w:hAnsi="Arial" w:cs="Arial"/>
          <w:bCs/>
        </w:rPr>
        <w:t xml:space="preserve">promote participation in </w:t>
      </w:r>
      <w:r w:rsidR="002B73B8">
        <w:rPr>
          <w:rFonts w:ascii="Arial" w:hAnsi="Arial" w:cs="Arial"/>
          <w:bCs/>
        </w:rPr>
        <w:t>steel s</w:t>
      </w:r>
      <w:r w:rsidR="002B73B8" w:rsidRPr="002B73B8">
        <w:rPr>
          <w:rFonts w:ascii="Arial" w:hAnsi="Arial" w:cs="Arial"/>
          <w:bCs/>
        </w:rPr>
        <w:t>hooting competition</w:t>
      </w:r>
      <w:r w:rsidR="002B73B8">
        <w:rPr>
          <w:rFonts w:ascii="Arial" w:hAnsi="Arial" w:cs="Arial"/>
          <w:bCs/>
        </w:rPr>
        <w:t>.</w:t>
      </w:r>
    </w:p>
    <w:p w:rsidR="0052626B" w:rsidRPr="0052626B" w:rsidRDefault="0052626B" w:rsidP="0052626B">
      <w:pPr>
        <w:jc w:val="both"/>
        <w:rPr>
          <w:rFonts w:ascii="Arial" w:hAnsi="Arial" w:cs="Arial"/>
          <w:bCs/>
        </w:rPr>
      </w:pPr>
    </w:p>
    <w:p w:rsidR="00F0005E" w:rsidRPr="005013EA" w:rsidRDefault="0052626B" w:rsidP="0052626B">
      <w:pPr>
        <w:jc w:val="both"/>
        <w:rPr>
          <w:rFonts w:ascii="Arial" w:hAnsi="Arial" w:cs="Arial"/>
          <w:bCs/>
        </w:rPr>
      </w:pPr>
      <w:r w:rsidRPr="0052626B">
        <w:rPr>
          <w:rFonts w:ascii="Arial" w:hAnsi="Arial" w:cs="Arial"/>
          <w:bCs/>
        </w:rPr>
        <w:tab/>
      </w:r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2B73B8" w:rsidRDefault="002B73B8" w:rsidP="002B73B8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Official ammunition of the USPSA Steel Challenge</w:t>
      </w:r>
    </w:p>
    <w:p w:rsidR="002B73B8" w:rsidRPr="002B73B8" w:rsidRDefault="002B73B8" w:rsidP="002B73B8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2B73B8">
        <w:rPr>
          <w:rFonts w:ascii="Arial" w:hAnsi="Arial" w:cs="Arial"/>
        </w:rPr>
        <w:t>Polymer bullet coating greatly reduces lead fouling in the barrel without leaving residue</w:t>
      </w:r>
    </w:p>
    <w:p w:rsidR="002B73B8" w:rsidRPr="002B73B8" w:rsidRDefault="002B73B8" w:rsidP="002B73B8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2B73B8">
        <w:rPr>
          <w:rFonts w:ascii="Arial" w:hAnsi="Arial" w:cs="Arial"/>
        </w:rPr>
        <w:t>Cuts lead buildup in suppressors 60 to 80 percent</w:t>
      </w:r>
    </w:p>
    <w:p w:rsidR="002B73B8" w:rsidRPr="002B73B8" w:rsidRDefault="002B73B8" w:rsidP="002B73B8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2B73B8">
        <w:rPr>
          <w:rFonts w:ascii="Arial" w:hAnsi="Arial" w:cs="Arial"/>
        </w:rPr>
        <w:t xml:space="preserve">40-grain </w:t>
      </w:r>
      <w:r w:rsidR="002F6A62">
        <w:rPr>
          <w:rFonts w:ascii="Arial" w:hAnsi="Arial" w:cs="Arial"/>
        </w:rPr>
        <w:t>red lead round nose bullet</w:t>
      </w:r>
    </w:p>
    <w:p w:rsidR="002B73B8" w:rsidRPr="002B73B8" w:rsidRDefault="002B73B8" w:rsidP="002B73B8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2B73B8">
        <w:rPr>
          <w:rFonts w:ascii="Arial" w:hAnsi="Arial" w:cs="Arial"/>
        </w:rPr>
        <w:t>Optimized bullet geometry for improved accuracy</w:t>
      </w:r>
    </w:p>
    <w:p w:rsidR="002B73B8" w:rsidRPr="002B73B8" w:rsidRDefault="002B73B8" w:rsidP="002B73B8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2B73B8">
        <w:rPr>
          <w:rFonts w:ascii="Arial" w:hAnsi="Arial" w:cs="Arial"/>
        </w:rPr>
        <w:t>Reliable function in semi-automatic firearms</w:t>
      </w:r>
    </w:p>
    <w:p w:rsidR="00561F2E" w:rsidRDefault="00561F2E" w:rsidP="0089652C">
      <w:pPr>
        <w:tabs>
          <w:tab w:val="left" w:pos="1260"/>
          <w:tab w:val="left" w:pos="738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</w:p>
    <w:p w:rsidR="00F0005E" w:rsidRPr="006E62E9" w:rsidRDefault="0079758F" w:rsidP="004C6B6F">
      <w:pPr>
        <w:tabs>
          <w:tab w:val="left" w:pos="1260"/>
          <w:tab w:val="left" w:pos="729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141811" w:rsidRDefault="00141811" w:rsidP="00141811">
      <w:pPr>
        <w:tabs>
          <w:tab w:val="left" w:pos="1260"/>
          <w:tab w:val="left" w:pos="7380"/>
          <w:tab w:val="left" w:pos="9270"/>
        </w:tabs>
        <w:rPr>
          <w:rFonts w:ascii="Arial" w:hAnsi="Arial" w:cs="Arial"/>
          <w:sz w:val="18"/>
          <w:szCs w:val="18"/>
        </w:rPr>
      </w:pPr>
      <w:r w:rsidRPr="0089652C">
        <w:rPr>
          <w:rFonts w:ascii="Arial" w:hAnsi="Arial" w:cs="Arial"/>
          <w:sz w:val="18"/>
          <w:szCs w:val="18"/>
        </w:rPr>
        <w:t>944CC</w:t>
      </w:r>
      <w:r w:rsidRPr="0089652C">
        <w:rPr>
          <w:rFonts w:ascii="Arial" w:hAnsi="Arial" w:cs="Arial"/>
          <w:sz w:val="18"/>
          <w:szCs w:val="18"/>
        </w:rPr>
        <w:tab/>
        <w:t xml:space="preserve">High Velocity 22 LR 40-grain </w:t>
      </w:r>
      <w:r>
        <w:rPr>
          <w:rFonts w:ascii="Arial" w:hAnsi="Arial" w:cs="Arial"/>
          <w:sz w:val="18"/>
          <w:szCs w:val="18"/>
        </w:rPr>
        <w:t xml:space="preserve">red </w:t>
      </w:r>
      <w:r w:rsidRPr="0089652C">
        <w:rPr>
          <w:rFonts w:ascii="Arial" w:hAnsi="Arial" w:cs="Arial"/>
          <w:sz w:val="18"/>
          <w:szCs w:val="18"/>
        </w:rPr>
        <w:t>poly-</w:t>
      </w:r>
      <w:r>
        <w:rPr>
          <w:rFonts w:ascii="Arial" w:hAnsi="Arial" w:cs="Arial"/>
          <w:sz w:val="18"/>
          <w:szCs w:val="18"/>
        </w:rPr>
        <w:t>coated LRN, 1235</w:t>
      </w:r>
      <w:r w:rsidRPr="0089652C">
        <w:rPr>
          <w:rFonts w:ascii="Arial" w:hAnsi="Arial" w:cs="Arial"/>
          <w:sz w:val="18"/>
          <w:szCs w:val="18"/>
        </w:rPr>
        <w:t xml:space="preserve"> fps, 100-count</w:t>
      </w:r>
      <w:r w:rsidRPr="008965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6-04544-65032-7</w:t>
      </w:r>
      <w:r w:rsidR="00397D09">
        <w:rPr>
          <w:rFonts w:ascii="Arial" w:hAnsi="Arial" w:cs="Arial"/>
          <w:sz w:val="18"/>
          <w:szCs w:val="18"/>
        </w:rPr>
        <w:tab/>
        <w:t>$10</w:t>
      </w:r>
      <w:r w:rsidRPr="0089652C">
        <w:rPr>
          <w:rFonts w:ascii="Arial" w:hAnsi="Arial" w:cs="Arial"/>
          <w:sz w:val="18"/>
          <w:szCs w:val="18"/>
        </w:rPr>
        <w:t>.9</w:t>
      </w:r>
      <w:r w:rsidR="0009067B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</w:p>
    <w:p w:rsidR="00141811" w:rsidRPr="0089652C" w:rsidRDefault="00141811" w:rsidP="00840967">
      <w:pPr>
        <w:tabs>
          <w:tab w:val="left" w:pos="1260"/>
          <w:tab w:val="left" w:pos="7380"/>
          <w:tab w:val="left" w:pos="9270"/>
        </w:tabs>
        <w:jc w:val="center"/>
        <w:rPr>
          <w:rFonts w:ascii="Arial" w:hAnsi="Arial" w:cs="Arial"/>
          <w:sz w:val="18"/>
          <w:szCs w:val="18"/>
        </w:rPr>
      </w:pPr>
    </w:p>
    <w:p w:rsidR="002366F9" w:rsidRPr="00CA4FC9" w:rsidRDefault="00840967" w:rsidP="00840967">
      <w:pPr>
        <w:tabs>
          <w:tab w:val="left" w:pos="1260"/>
          <w:tab w:val="left" w:pos="7290"/>
          <w:tab w:val="left" w:pos="9270"/>
        </w:tabs>
        <w:jc w:val="center"/>
        <w:rPr>
          <w:rFonts w:ascii="Arial" w:hAnsi="Arial" w:cs="Arial"/>
        </w:rPr>
      </w:pPr>
      <w:r>
        <w:rPr>
          <w:rFonts w:ascii="Arial Black" w:hAnsi="Arial Black" w:cs="Arial"/>
          <w:noProof/>
          <w:sz w:val="28"/>
        </w:rPr>
        <w:drawing>
          <wp:inline distT="0" distB="0" distL="0" distR="0" wp14:anchorId="170F7A4F" wp14:editId="47D3EDC8">
            <wp:extent cx="939197" cy="2497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78" cy="25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6F9" w:rsidRPr="00CA4FC9" w:rsidSect="00561F2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B1" w:rsidRDefault="007E00B1" w:rsidP="009F62EC">
      <w:r>
        <w:separator/>
      </w:r>
    </w:p>
  </w:endnote>
  <w:endnote w:type="continuationSeparator" w:id="0">
    <w:p w:rsidR="007E00B1" w:rsidRDefault="007E00B1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7" w:rsidRPr="00561F2E" w:rsidRDefault="00561F2E" w:rsidP="00561F2E">
    <w:pPr>
      <w:pStyle w:val="Footer"/>
      <w:ind w:left="-1080"/>
    </w:pPr>
    <w:r>
      <w:rPr>
        <w:noProof/>
      </w:rPr>
      <w:drawing>
        <wp:inline distT="0" distB="0" distL="0" distR="0">
          <wp:extent cx="7766050" cy="1005426"/>
          <wp:effectExtent l="0" t="0" r="6350" b="4445"/>
          <wp:docPr id="3" name="Picture 3" descr="C:\Users\e57914\AppData\Local\Microsoft\Windows\Temporary Internet Files\Content.Word\CCI_Footer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57914\AppData\Local\Microsoft\Windows\Temporary Internet Files\Content.Word\CCI_Footer_Gener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12" cy="101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B1" w:rsidRDefault="007E00B1" w:rsidP="009F62EC">
      <w:r>
        <w:separator/>
      </w:r>
    </w:p>
  </w:footnote>
  <w:footnote w:type="continuationSeparator" w:id="0">
    <w:p w:rsidR="007E00B1" w:rsidRDefault="007E00B1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7" w:rsidRDefault="00F82F6A" w:rsidP="00561F2E">
    <w:pPr>
      <w:pStyle w:val="Header"/>
      <w:ind w:left="-1080"/>
      <w:jc w:val="right"/>
    </w:pPr>
    <w:r>
      <w:rPr>
        <w:noProof/>
      </w:rPr>
      <w:drawing>
        <wp:inline distT="0" distB="0" distL="0" distR="0">
          <wp:extent cx="7791450" cy="1889890"/>
          <wp:effectExtent l="0" t="0" r="0" b="0"/>
          <wp:docPr id="1" name="Picture 1" descr="C:\Users\e57914\AppData\Local\Microsoft\Windows\Temporary Internet Files\Content.Word\CCI_Header_Target&amp;Plink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7914\AppData\Local\Microsoft\Windows\Temporary Internet Files\Content.Word\CCI_Header_Target&amp;Plink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94" cy="189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F6EA1"/>
    <w:multiLevelType w:val="hybridMultilevel"/>
    <w:tmpl w:val="C87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5FE9"/>
    <w:multiLevelType w:val="hybridMultilevel"/>
    <w:tmpl w:val="82D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7E02"/>
    <w:multiLevelType w:val="hybridMultilevel"/>
    <w:tmpl w:val="C77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7A69"/>
    <w:multiLevelType w:val="hybridMultilevel"/>
    <w:tmpl w:val="8DE034A4"/>
    <w:lvl w:ilvl="0" w:tplc="837E1AE0">
      <w:start w:val="7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8312B"/>
    <w:multiLevelType w:val="hybridMultilevel"/>
    <w:tmpl w:val="FCA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7CE1"/>
    <w:multiLevelType w:val="hybridMultilevel"/>
    <w:tmpl w:val="194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17"/>
    <w:rsid w:val="000202B8"/>
    <w:rsid w:val="00060500"/>
    <w:rsid w:val="00061A15"/>
    <w:rsid w:val="0009067B"/>
    <w:rsid w:val="000B49E3"/>
    <w:rsid w:val="000D61CE"/>
    <w:rsid w:val="000E32B7"/>
    <w:rsid w:val="000E397E"/>
    <w:rsid w:val="00115AB3"/>
    <w:rsid w:val="001205E3"/>
    <w:rsid w:val="001213F0"/>
    <w:rsid w:val="00121D3F"/>
    <w:rsid w:val="00136CFC"/>
    <w:rsid w:val="00141811"/>
    <w:rsid w:val="00144CD1"/>
    <w:rsid w:val="00150DA2"/>
    <w:rsid w:val="00184051"/>
    <w:rsid w:val="001A3E20"/>
    <w:rsid w:val="001B0653"/>
    <w:rsid w:val="001E0CA9"/>
    <w:rsid w:val="00203895"/>
    <w:rsid w:val="0021249F"/>
    <w:rsid w:val="002300C5"/>
    <w:rsid w:val="002366F9"/>
    <w:rsid w:val="002428D3"/>
    <w:rsid w:val="002463D9"/>
    <w:rsid w:val="00267AD4"/>
    <w:rsid w:val="002760B2"/>
    <w:rsid w:val="00276434"/>
    <w:rsid w:val="00285E80"/>
    <w:rsid w:val="002A75AA"/>
    <w:rsid w:val="002B033E"/>
    <w:rsid w:val="002B6C8B"/>
    <w:rsid w:val="002B73B8"/>
    <w:rsid w:val="002C63A6"/>
    <w:rsid w:val="002D2B91"/>
    <w:rsid w:val="002D6287"/>
    <w:rsid w:val="002F6A62"/>
    <w:rsid w:val="0030665C"/>
    <w:rsid w:val="00307AF8"/>
    <w:rsid w:val="00313F39"/>
    <w:rsid w:val="00324F22"/>
    <w:rsid w:val="00340642"/>
    <w:rsid w:val="00343323"/>
    <w:rsid w:val="00347830"/>
    <w:rsid w:val="00361DF9"/>
    <w:rsid w:val="0037746A"/>
    <w:rsid w:val="003862E7"/>
    <w:rsid w:val="00386F0A"/>
    <w:rsid w:val="00397D09"/>
    <w:rsid w:val="003B4E2C"/>
    <w:rsid w:val="003D5EEC"/>
    <w:rsid w:val="003D6034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66677"/>
    <w:rsid w:val="00477B86"/>
    <w:rsid w:val="00486A88"/>
    <w:rsid w:val="00490EAE"/>
    <w:rsid w:val="004943BB"/>
    <w:rsid w:val="004B4153"/>
    <w:rsid w:val="004C6B6F"/>
    <w:rsid w:val="004F1101"/>
    <w:rsid w:val="005012EE"/>
    <w:rsid w:val="005013EA"/>
    <w:rsid w:val="00504855"/>
    <w:rsid w:val="00521F39"/>
    <w:rsid w:val="0052626B"/>
    <w:rsid w:val="00541CB5"/>
    <w:rsid w:val="00542DF5"/>
    <w:rsid w:val="005473BB"/>
    <w:rsid w:val="00561F2E"/>
    <w:rsid w:val="005659EC"/>
    <w:rsid w:val="00571E40"/>
    <w:rsid w:val="00573DC0"/>
    <w:rsid w:val="00575930"/>
    <w:rsid w:val="005B108E"/>
    <w:rsid w:val="005B5B28"/>
    <w:rsid w:val="005B6813"/>
    <w:rsid w:val="005B714F"/>
    <w:rsid w:val="005C39EF"/>
    <w:rsid w:val="005D04AE"/>
    <w:rsid w:val="005D7D7D"/>
    <w:rsid w:val="005E4D96"/>
    <w:rsid w:val="005F0D2D"/>
    <w:rsid w:val="006017E2"/>
    <w:rsid w:val="00606F35"/>
    <w:rsid w:val="0061098B"/>
    <w:rsid w:val="00610A38"/>
    <w:rsid w:val="006119A4"/>
    <w:rsid w:val="00625CD5"/>
    <w:rsid w:val="00642C66"/>
    <w:rsid w:val="00645D01"/>
    <w:rsid w:val="006A19D9"/>
    <w:rsid w:val="006A2DEF"/>
    <w:rsid w:val="006A73B3"/>
    <w:rsid w:val="006C426D"/>
    <w:rsid w:val="006E0FAB"/>
    <w:rsid w:val="006E1BBD"/>
    <w:rsid w:val="006F1006"/>
    <w:rsid w:val="007067A4"/>
    <w:rsid w:val="0071659F"/>
    <w:rsid w:val="00730F1D"/>
    <w:rsid w:val="00732281"/>
    <w:rsid w:val="00743283"/>
    <w:rsid w:val="0078676E"/>
    <w:rsid w:val="0079594B"/>
    <w:rsid w:val="0079758F"/>
    <w:rsid w:val="007A69B0"/>
    <w:rsid w:val="007D6893"/>
    <w:rsid w:val="007E00B1"/>
    <w:rsid w:val="007E0572"/>
    <w:rsid w:val="007E0DFE"/>
    <w:rsid w:val="007E4F51"/>
    <w:rsid w:val="007F297E"/>
    <w:rsid w:val="008048D4"/>
    <w:rsid w:val="00824280"/>
    <w:rsid w:val="00840967"/>
    <w:rsid w:val="0085666E"/>
    <w:rsid w:val="00857BE1"/>
    <w:rsid w:val="00867AC5"/>
    <w:rsid w:val="0088746A"/>
    <w:rsid w:val="0089652C"/>
    <w:rsid w:val="008A2F5B"/>
    <w:rsid w:val="008B5AFE"/>
    <w:rsid w:val="008C0378"/>
    <w:rsid w:val="008C11AC"/>
    <w:rsid w:val="008C4A36"/>
    <w:rsid w:val="008E60F8"/>
    <w:rsid w:val="008F4691"/>
    <w:rsid w:val="009029C8"/>
    <w:rsid w:val="009114F2"/>
    <w:rsid w:val="0091284C"/>
    <w:rsid w:val="009413B2"/>
    <w:rsid w:val="00947A5C"/>
    <w:rsid w:val="0095246D"/>
    <w:rsid w:val="009660E1"/>
    <w:rsid w:val="00982D48"/>
    <w:rsid w:val="009B2AB8"/>
    <w:rsid w:val="009B5F22"/>
    <w:rsid w:val="009E2BB3"/>
    <w:rsid w:val="009E3F17"/>
    <w:rsid w:val="009F62EC"/>
    <w:rsid w:val="009F79A8"/>
    <w:rsid w:val="00A00FD5"/>
    <w:rsid w:val="00A04D84"/>
    <w:rsid w:val="00A1163B"/>
    <w:rsid w:val="00A255EA"/>
    <w:rsid w:val="00A6608C"/>
    <w:rsid w:val="00A74588"/>
    <w:rsid w:val="00A81B34"/>
    <w:rsid w:val="00A92958"/>
    <w:rsid w:val="00AA62DA"/>
    <w:rsid w:val="00AD35A5"/>
    <w:rsid w:val="00AE2078"/>
    <w:rsid w:val="00AF3FC3"/>
    <w:rsid w:val="00B31973"/>
    <w:rsid w:val="00B43763"/>
    <w:rsid w:val="00B51491"/>
    <w:rsid w:val="00B617A6"/>
    <w:rsid w:val="00B918FB"/>
    <w:rsid w:val="00BA2C76"/>
    <w:rsid w:val="00BA79AD"/>
    <w:rsid w:val="00BE4542"/>
    <w:rsid w:val="00BF061B"/>
    <w:rsid w:val="00BF09BD"/>
    <w:rsid w:val="00C15C55"/>
    <w:rsid w:val="00C1718F"/>
    <w:rsid w:val="00C21947"/>
    <w:rsid w:val="00C21D48"/>
    <w:rsid w:val="00C26B03"/>
    <w:rsid w:val="00C52438"/>
    <w:rsid w:val="00C52884"/>
    <w:rsid w:val="00C60105"/>
    <w:rsid w:val="00C756E0"/>
    <w:rsid w:val="00CA4FC9"/>
    <w:rsid w:val="00CC4A2B"/>
    <w:rsid w:val="00CD02B5"/>
    <w:rsid w:val="00CD4D17"/>
    <w:rsid w:val="00CE173E"/>
    <w:rsid w:val="00CF4C51"/>
    <w:rsid w:val="00D030E2"/>
    <w:rsid w:val="00D10FC0"/>
    <w:rsid w:val="00D2386B"/>
    <w:rsid w:val="00D24648"/>
    <w:rsid w:val="00D25E96"/>
    <w:rsid w:val="00D30524"/>
    <w:rsid w:val="00D32017"/>
    <w:rsid w:val="00D40742"/>
    <w:rsid w:val="00D511F7"/>
    <w:rsid w:val="00D625FA"/>
    <w:rsid w:val="00D63BC9"/>
    <w:rsid w:val="00D8283E"/>
    <w:rsid w:val="00DB1623"/>
    <w:rsid w:val="00DB3AC3"/>
    <w:rsid w:val="00DC542D"/>
    <w:rsid w:val="00DC6B39"/>
    <w:rsid w:val="00DD6895"/>
    <w:rsid w:val="00E00447"/>
    <w:rsid w:val="00E03B43"/>
    <w:rsid w:val="00E03C4F"/>
    <w:rsid w:val="00E12910"/>
    <w:rsid w:val="00E13A76"/>
    <w:rsid w:val="00E147CD"/>
    <w:rsid w:val="00E1623C"/>
    <w:rsid w:val="00E64D27"/>
    <w:rsid w:val="00E917EA"/>
    <w:rsid w:val="00E97602"/>
    <w:rsid w:val="00EA1C72"/>
    <w:rsid w:val="00EA7BEE"/>
    <w:rsid w:val="00EB2760"/>
    <w:rsid w:val="00EB3200"/>
    <w:rsid w:val="00EC18C0"/>
    <w:rsid w:val="00ED21F4"/>
    <w:rsid w:val="00EE0D8B"/>
    <w:rsid w:val="00EE3BEE"/>
    <w:rsid w:val="00EF0920"/>
    <w:rsid w:val="00F0005E"/>
    <w:rsid w:val="00F2395F"/>
    <w:rsid w:val="00F247D2"/>
    <w:rsid w:val="00F61B31"/>
    <w:rsid w:val="00F715C9"/>
    <w:rsid w:val="00F71BE8"/>
    <w:rsid w:val="00F81262"/>
    <w:rsid w:val="00F82F6A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D7C806"/>
  <w15:docId w15:val="{DF5AAD1F-49C3-4B35-827C-D72D47E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5</cp:revision>
  <cp:lastPrinted>2018-06-28T13:35:00Z</cp:lastPrinted>
  <dcterms:created xsi:type="dcterms:W3CDTF">2019-12-16T19:25:00Z</dcterms:created>
  <dcterms:modified xsi:type="dcterms:W3CDTF">2020-01-15T22:11:00Z</dcterms:modified>
</cp:coreProperties>
</file>